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sz w:val="10"/>
        </w:rPr>
      </w:pPr>
      <w:r>
        <w:rPr>
          <w:rFonts w:hint="eastAsia" w:eastAsia="黑体"/>
          <w:sz w:val="44"/>
        </w:rPr>
        <w:t>工程量清单总说明</w:t>
      </w:r>
    </w:p>
    <w:p>
      <w:pPr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工程名称：458临时用电工程</w:t>
      </w:r>
    </w:p>
    <w:tbl>
      <w:tblPr>
        <w:tblStyle w:val="2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70" w:hRule="atLeast"/>
        </w:trPr>
        <w:tc>
          <w:tcPr>
            <w:tcW w:w="8522" w:type="dxa"/>
            <w:noWrap w:val="0"/>
            <w:vAlign w:val="top"/>
          </w:tcPr>
          <w:p>
            <w:pPr>
              <w:spacing w:line="44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一、工程概况：本工程为458临时用电工程 ，包含箱式变电站安装、电缆敷设、电杆架设、管道预埋、基础砌筑等。</w:t>
            </w:r>
          </w:p>
          <w:p>
            <w:pPr>
              <w:spacing w:line="460" w:lineRule="exact"/>
              <w:ind w:firstLine="240" w:firstLineChars="1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二、招标范围：设计图纸范围内的工程。</w:t>
            </w:r>
          </w:p>
          <w:p>
            <w:pPr>
              <w:spacing w:line="460" w:lineRule="exact"/>
              <w:ind w:left="176" w:leftChars="8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三、工程量清单编制依据：</w:t>
            </w:r>
          </w:p>
          <w:p>
            <w:pPr>
              <w:spacing w:line="460" w:lineRule="exact"/>
              <w:ind w:left="525" w:leftChars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（1）本工程施工图纸。</w:t>
            </w:r>
          </w:p>
          <w:p>
            <w:pPr>
              <w:spacing w:line="460" w:lineRule="exact"/>
              <w:ind w:left="525" w:leftChars="25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2</w:t>
            </w:r>
            <w:r>
              <w:rPr>
                <w:rFonts w:hint="eastAsia" w:ascii="宋体" w:hAnsi="宋体"/>
                <w:sz w:val="24"/>
              </w:rPr>
              <w:t>）《江苏省市政工程计价定额》（2014）、《江苏省安装工程计价定额》（2014）、《江苏省建设工程费用定额》（2014）。</w:t>
            </w:r>
          </w:p>
          <w:p>
            <w:pPr>
              <w:spacing w:line="480" w:lineRule="exact"/>
              <w:ind w:firstLine="720" w:firstLineChars="3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（</w:t>
            </w:r>
            <w:r>
              <w:rPr>
                <w:rFonts w:ascii="宋体" w:hAnsi="宋体"/>
                <w:sz w:val="24"/>
              </w:rPr>
              <w:t>3</w:t>
            </w:r>
            <w:r>
              <w:rPr>
                <w:rFonts w:hint="eastAsia" w:ascii="宋体" w:hAnsi="宋体"/>
                <w:sz w:val="24"/>
              </w:rPr>
              <w:t>）国家或省级行业建设主管部门颁发的有关规定。</w:t>
            </w:r>
          </w:p>
          <w:p>
            <w:pPr>
              <w:spacing w:line="460" w:lineRule="exact"/>
              <w:ind w:left="176" w:leftChars="8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四、措施项目费详见措施项目费清单。</w:t>
            </w:r>
          </w:p>
          <w:p>
            <w:pPr>
              <w:spacing w:line="460" w:lineRule="exact"/>
              <w:ind w:left="176" w:leftChars="84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五、其他须说明的问题: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1、箱变按成套组合式计算，包含柜体、变压器、接地、围栏等。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2、管枕按每间隔2.0m布置一道。</w:t>
            </w:r>
          </w:p>
          <w:p>
            <w:pPr>
              <w:spacing w:line="440" w:lineRule="exact"/>
              <w:ind w:firstLine="480" w:firstLineChars="200"/>
              <w:rPr>
                <w:rFonts w:hint="eastAsia"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3、</w:t>
            </w:r>
            <w:r>
              <w:rPr>
                <w:rFonts w:hint="eastAsia" w:ascii="宋体" w:hAnsi="宋体" w:cs="宋体"/>
                <w:sz w:val="24"/>
                <w:lang w:val="en-US" w:eastAsia="zh-CN"/>
              </w:rPr>
              <w:t>清单</w:t>
            </w:r>
            <w:r>
              <w:rPr>
                <w:rFonts w:hint="eastAsia" w:ascii="宋体" w:hAnsi="宋体" w:cs="宋体"/>
                <w:sz w:val="24"/>
              </w:rPr>
              <w:t>余土外运距离投标人自行考虑。</w:t>
            </w:r>
          </w:p>
          <w:p>
            <w:pPr>
              <w:spacing w:line="460" w:lineRule="exact"/>
              <w:ind w:firstLine="480" w:firstLineChars="200"/>
              <w:rPr>
                <w:rFonts w:ascii="宋体" w:hAnsi="宋体" w:cs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4、场地清理清苗及相关协调费用由投标单位在投标报价中综合考虑，不单独计算此费用。</w:t>
            </w:r>
          </w:p>
          <w:p>
            <w:pPr>
              <w:spacing w:line="460" w:lineRule="exact"/>
              <w:ind w:firstLine="480" w:firstLineChars="200"/>
              <w:rPr>
                <w:rFonts w:hint="eastAsia" w:ascii="宋体" w:hAnsi="宋体"/>
                <w:sz w:val="24"/>
              </w:rPr>
            </w:pPr>
            <w:r>
              <w:rPr>
                <w:rFonts w:hint="eastAsia" w:ascii="宋体" w:hAnsi="宋体" w:cs="宋体"/>
                <w:sz w:val="24"/>
              </w:rPr>
              <w:t>5、本工程砂浆按预拌砂浆、混凝土按预拌混凝土计算。</w:t>
            </w:r>
          </w:p>
        </w:tc>
      </w:tr>
    </w:tbl>
    <w:p>
      <w:pPr>
        <w:ind w:firstLine="2200" w:firstLineChars="500"/>
        <w:rPr>
          <w:rFonts w:hint="eastAsia" w:eastAsia="黑体"/>
          <w:sz w:val="44"/>
        </w:rPr>
      </w:pP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4ZTlkZWY0ZWRiMzcwNDY3YTE1NWZhMTRjNTgwOGYifQ=="/>
  </w:docVars>
  <w:rsids>
    <w:rsidRoot w:val="6C8B4679"/>
    <w:rsid w:val="6C8B46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2023-12-20T06:33:00Z</dcterms:created>
  <dc:creator>Lenovo</dc:creator>
  <cp:lastModifiedBy>Lenovo</cp:lastModifiedBy>
  <dcterms:modified xsi:type="dcterms:W3CDTF">2023-12-20T06:33:45Z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598F5BAECB734AC694D36A2B2390F9B0_11</vt:lpwstr>
  </property>
</Properties>
</file>